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9B6" w:rsidRPr="005019B6" w:rsidRDefault="006E2FC9" w:rsidP="005019B6">
      <w:pPr>
        <w:autoSpaceDE w:val="0"/>
        <w:autoSpaceDN w:val="0"/>
        <w:adjustRightInd w:val="0"/>
        <w:spacing w:after="0" w:line="240" w:lineRule="auto"/>
        <w:jc w:val="center"/>
        <w:rPr>
          <w:rFonts w:ascii="MS Shell Dlg 2" w:hAnsi="MS Shell Dlg 2" w:cs="MS Shell Dlg 2"/>
          <w:sz w:val="40"/>
          <w:szCs w:val="40"/>
          <w:u w:val="single"/>
        </w:rPr>
      </w:pPr>
      <w:r w:rsidRPr="00C163E6">
        <w:rPr>
          <w:rFonts w:ascii="MS Shell Dlg 2" w:hAnsi="MS Shell Dlg 2" w:cs="MS Shell Dlg 2"/>
          <w:noProof/>
          <w:sz w:val="40"/>
          <w:szCs w:val="40"/>
          <w:u w:val="single"/>
        </w:rPr>
        <w:drawing>
          <wp:anchor distT="0" distB="0" distL="114300" distR="114300" simplePos="0" relativeHeight="251658240" behindDoc="0" locked="0" layoutInCell="1" allowOverlap="1" wp14:anchorId="771D5EE7" wp14:editId="3CCEB1C3">
            <wp:simplePos x="2181225" y="895350"/>
            <wp:positionH relativeFrom="margin">
              <wp:align>left</wp:align>
            </wp:positionH>
            <wp:positionV relativeFrom="margin">
              <wp:align>top</wp:align>
            </wp:positionV>
            <wp:extent cx="304800" cy="3048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2F8E">
        <w:rPr>
          <w:rFonts w:ascii="MS Shell Dlg 2" w:hAnsi="MS Shell Dlg 2" w:cs="MS Shell Dlg 2"/>
          <w:noProof/>
          <w:sz w:val="40"/>
          <w:szCs w:val="40"/>
          <w:u w:val="single"/>
        </w:rPr>
        <w:t>Choix du tableau du coefficient granulaire Kdg</w:t>
      </w:r>
      <w:r w:rsidR="00D35976">
        <w:rPr>
          <w:rFonts w:ascii="MS Shell Dlg 2" w:hAnsi="MS Shell Dlg 2" w:cs="MS Shell Dlg 2"/>
          <w:noProof/>
          <w:sz w:val="40"/>
          <w:szCs w:val="40"/>
          <w:u w:val="single"/>
        </w:rPr>
        <w:t xml:space="preserve"> pour</w:t>
      </w:r>
      <w:r w:rsidR="005D1B8B">
        <w:rPr>
          <w:rFonts w:ascii="MS Shell Dlg 2" w:hAnsi="MS Shell Dlg 2" w:cs="MS Shell Dlg 2"/>
          <w:noProof/>
          <w:sz w:val="40"/>
          <w:szCs w:val="40"/>
          <w:u w:val="single"/>
        </w:rPr>
        <w:t xml:space="preserve"> la méthode Dreux-Gorisse</w:t>
      </w:r>
    </w:p>
    <w:p w:rsidR="00684433" w:rsidRPr="005019B6" w:rsidRDefault="00684433" w:rsidP="00BA2BBB">
      <w:pPr>
        <w:autoSpaceDE w:val="0"/>
        <w:autoSpaceDN w:val="0"/>
        <w:adjustRightInd w:val="0"/>
        <w:spacing w:line="240" w:lineRule="auto"/>
        <w:jc w:val="center"/>
        <w:rPr>
          <w:b/>
          <w:sz w:val="52"/>
          <w:szCs w:val="52"/>
          <w:u w:val="single"/>
        </w:rPr>
      </w:pP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Version logicielle :</w:t>
      </w:r>
      <w:r w:rsidR="00BA2BBB">
        <w:t xml:space="preserve">    </w:t>
      </w:r>
      <w:r w:rsidR="00513B6C">
        <w:t xml:space="preserve">Labo </w:t>
      </w:r>
      <w:proofErr w:type="gramStart"/>
      <w:r w:rsidR="00513B6C">
        <w:t>Béton</w:t>
      </w:r>
      <w:r w:rsidR="00C91564">
        <w:t xml:space="preserve">  version</w:t>
      </w:r>
      <w:proofErr w:type="gramEnd"/>
      <w:r w:rsidR="00C91564">
        <w:t xml:space="preserve">  </w:t>
      </w:r>
      <w:r w:rsidR="00513B6C">
        <w:t>2</w:t>
      </w:r>
      <w:r w:rsidR="00C91564">
        <w:t>.0</w:t>
      </w:r>
    </w:p>
    <w:p w:rsidR="005D1B8B" w:rsidRDefault="00D7782D" w:rsidP="005D1B8B">
      <w:pPr>
        <w:spacing w:line="240" w:lineRule="auto"/>
        <w:rPr>
          <w:u w:val="single"/>
        </w:rPr>
      </w:pPr>
      <w:r w:rsidRPr="00D7782D">
        <w:rPr>
          <w:u w:val="single"/>
        </w:rPr>
        <w:t>Commentaire :</w:t>
      </w:r>
    </w:p>
    <w:p w:rsidR="005D1B8B" w:rsidRDefault="005D1B8B" w:rsidP="005D1B8B">
      <w:pPr>
        <w:spacing w:line="240" w:lineRule="auto"/>
      </w:pPr>
      <w:r w:rsidRPr="005D1B8B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4445</wp:posOffset>
            </wp:positionV>
            <wp:extent cx="2123810" cy="390476"/>
            <wp:effectExtent l="0" t="0" r="0" b="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ésistanceMoyenne_Dreux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3810" cy="3904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2F8E">
        <w:t xml:space="preserve">  </w:t>
      </w:r>
      <w:r w:rsidR="00326FDB">
        <w:t xml:space="preserve">(Equation de </w:t>
      </w:r>
      <w:proofErr w:type="spellStart"/>
      <w:r w:rsidR="00326FDB">
        <w:t>Bolomey</w:t>
      </w:r>
      <w:proofErr w:type="spellEnd"/>
      <w:r w:rsidR="00326FDB">
        <w:t>)</w:t>
      </w:r>
    </w:p>
    <w:p w:rsidR="00326FDB" w:rsidRDefault="00326FDB" w:rsidP="005D1B8B">
      <w:pPr>
        <w:spacing w:line="240" w:lineRule="auto"/>
      </w:pPr>
    </w:p>
    <w:p w:rsidR="00D35976" w:rsidRDefault="003B2F8E" w:rsidP="005D1B8B">
      <w:pPr>
        <w:spacing w:line="240" w:lineRule="auto"/>
      </w:pPr>
      <w:r>
        <w:t>Il s’agit du</w:t>
      </w:r>
      <w:r w:rsidR="00D35976">
        <w:t xml:space="preserve"> coefficient </w:t>
      </w:r>
      <w:proofErr w:type="spellStart"/>
      <w:r w:rsidR="00D35976">
        <w:t>Kdg</w:t>
      </w:r>
      <w:proofErr w:type="spellEnd"/>
      <w:r w:rsidR="00D35976">
        <w:t xml:space="preserve"> </w:t>
      </w:r>
      <w:r w:rsidR="00536824">
        <w:t xml:space="preserve">de l’équation de formulation de la résistance moyenne du béton </w:t>
      </w:r>
      <w:r>
        <w:t>ci-dessus.</w:t>
      </w:r>
    </w:p>
    <w:p w:rsidR="003B2F8E" w:rsidRPr="00A3329D" w:rsidRDefault="003B2F8E" w:rsidP="003B2F8E">
      <w:r w:rsidRPr="00A3329D">
        <w:t>Dans le cas de la méthode Dreux-</w:t>
      </w:r>
      <w:proofErr w:type="spellStart"/>
      <w:r w:rsidRPr="00A3329D">
        <w:t>Gorisse</w:t>
      </w:r>
      <w:proofErr w:type="spellEnd"/>
      <w:r w:rsidRPr="00A3329D">
        <w:t xml:space="preserve"> tel qu’exposé dans [1], le tableau de choix est le suivant :</w:t>
      </w:r>
    </w:p>
    <w:p w:rsidR="003B2F8E" w:rsidRDefault="003B2F8E" w:rsidP="003B2F8E">
      <w:pPr>
        <w:rPr>
          <w:rStyle w:val="Lienhypertexte"/>
          <w:u w:val="none"/>
        </w:rPr>
      </w:pPr>
      <w:r>
        <w:rPr>
          <w:noProof/>
        </w:rPr>
        <w:drawing>
          <wp:inline distT="0" distB="0" distL="0" distR="0" wp14:anchorId="3E37DEF8" wp14:editId="0071A48B">
            <wp:extent cx="5000625" cy="1695450"/>
            <wp:effectExtent l="0" t="0" r="9525" b="0"/>
            <wp:docPr id="177" name="Image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F8E" w:rsidRPr="00A3329D" w:rsidRDefault="003B2F8E" w:rsidP="003B2F8E">
      <w:r w:rsidRPr="00A3329D">
        <w:t>Dans le cas du TD de l’ENS</w:t>
      </w:r>
      <w:r>
        <w:t xml:space="preserve"> [2]</w:t>
      </w:r>
      <w:r w:rsidRPr="00A3329D">
        <w:t>, le tableau de choix du coefficient est le suivant :</w:t>
      </w:r>
    </w:p>
    <w:p w:rsidR="003B2F8E" w:rsidRDefault="003B2F8E" w:rsidP="003B2F8E">
      <w:pPr>
        <w:rPr>
          <w:rStyle w:val="Lienhypertexte"/>
          <w:u w:val="none"/>
        </w:rPr>
      </w:pPr>
      <w:r>
        <w:rPr>
          <w:noProof/>
        </w:rPr>
        <w:drawing>
          <wp:inline distT="0" distB="0" distL="0" distR="0" wp14:anchorId="22C210CF" wp14:editId="0A0BA467">
            <wp:extent cx="3829050" cy="942975"/>
            <wp:effectExtent l="0" t="0" r="0" b="9525"/>
            <wp:docPr id="197" name="Imag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F8E" w:rsidRDefault="003B2F8E" w:rsidP="003B2F8E">
      <w:pPr>
        <w:rPr>
          <w:rStyle w:val="Lienhypertexte"/>
          <w:u w:val="none"/>
        </w:rPr>
      </w:pPr>
      <w:r w:rsidRPr="003B2F8E">
        <w:rPr>
          <w:rStyle w:val="Lienhypertexte"/>
          <w:color w:val="auto"/>
          <w:u w:val="none"/>
        </w:rPr>
        <w:t xml:space="preserve">Et vous pouvez constater comme moi, que les bornes de diamètre ne sont pas les mêmes et les valeurs de </w:t>
      </w:r>
      <w:proofErr w:type="spellStart"/>
      <w:r w:rsidRPr="003B2F8E">
        <w:rPr>
          <w:rStyle w:val="Lienhypertexte"/>
          <w:color w:val="auto"/>
          <w:u w:val="none"/>
        </w:rPr>
        <w:t>Kdg</w:t>
      </w:r>
      <w:proofErr w:type="spellEnd"/>
      <w:r w:rsidRPr="003B2F8E">
        <w:rPr>
          <w:rStyle w:val="Lienhypertexte"/>
          <w:color w:val="auto"/>
          <w:u w:val="none"/>
        </w:rPr>
        <w:t xml:space="preserve"> pour la qualité Bonne, Courante sur les diamètres 25mm et 63mm : 0,55 pour 0,50 et 0,60 pour 0,55 alors que les autres valeurs restent identiques.</w:t>
      </w:r>
      <w:r w:rsidRPr="003B2F8E">
        <w:t xml:space="preserve"> Je me pose la question s’il n’y a pas eu erreur de copie dans le document de l’ENS pour les 2 valeurs de </w:t>
      </w:r>
      <w:proofErr w:type="spellStart"/>
      <w:r w:rsidRPr="003B2F8E">
        <w:t>Kdg</w:t>
      </w:r>
      <w:proofErr w:type="spellEnd"/>
      <w:r w:rsidRPr="003B2F8E">
        <w:t xml:space="preserve">, 0,55 pour 0,50 et 0,60 pour </w:t>
      </w:r>
      <w:r>
        <w:t>0,55</w:t>
      </w:r>
    </w:p>
    <w:p w:rsidR="003B2F8E" w:rsidRPr="00A3329D" w:rsidRDefault="003B2F8E" w:rsidP="003B2F8E">
      <w:r w:rsidRPr="00A3329D">
        <w:t>Enfin, en faisant quelques recherches bibliographiques, il ressort que le tableau majoritairement utilisé est un composé des 2 et figure dans le logiciel sous terme de tableau n°3 :</w:t>
      </w:r>
    </w:p>
    <w:p w:rsidR="003B2F8E" w:rsidRDefault="003B2F8E" w:rsidP="003B2F8E">
      <w:pPr>
        <w:rPr>
          <w:rStyle w:val="Lienhypertexte"/>
          <w:u w:val="none"/>
        </w:rPr>
      </w:pPr>
      <w:r>
        <w:rPr>
          <w:noProof/>
        </w:rPr>
        <w:lastRenderedPageBreak/>
        <w:drawing>
          <wp:inline distT="0" distB="0" distL="0" distR="0" wp14:anchorId="7BAEC22B" wp14:editId="7A5BDD65">
            <wp:extent cx="4505325" cy="1085850"/>
            <wp:effectExtent l="0" t="0" r="9525" b="0"/>
            <wp:docPr id="203" name="Imag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F8E" w:rsidRPr="008B3D46" w:rsidRDefault="003B2F8E" w:rsidP="003B2F8E">
      <w:r w:rsidRPr="008B3D46">
        <w:t xml:space="preserve">Et, vous pouvez constater que ce tableau n°3 est un peu le condensé des 2 premiers tableaux avec les valeurs de </w:t>
      </w:r>
      <w:proofErr w:type="spellStart"/>
      <w:r w:rsidRPr="008B3D46">
        <w:t>Kdg</w:t>
      </w:r>
      <w:proofErr w:type="spellEnd"/>
      <w:r w:rsidRPr="008B3D46">
        <w:t xml:space="preserve"> du tableau 1 et les bornes du tableau 2.</w:t>
      </w:r>
    </w:p>
    <w:p w:rsidR="00D35976" w:rsidRDefault="003B2F8E" w:rsidP="005D1B8B">
      <w:r>
        <w:t xml:space="preserve">Enfin, le logiciel vous autorise à renseigner directement la valeur </w:t>
      </w:r>
      <w:proofErr w:type="spellStart"/>
      <w:r>
        <w:t>Kdg</w:t>
      </w:r>
      <w:proofErr w:type="spellEnd"/>
      <w:r>
        <w:t xml:space="preserve"> dans le cas où vous ne seriez convaincu par aucun des tableaux ci-dessus.</w:t>
      </w: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Dernière mise à jour :</w:t>
      </w:r>
      <w:r w:rsidR="00B14982">
        <w:t xml:space="preserve"> </w:t>
      </w:r>
      <w:r w:rsidR="00BA2BBB">
        <w:t xml:space="preserve"> </w:t>
      </w:r>
      <w:r w:rsidR="00AA0DED">
        <w:t xml:space="preserve"> </w:t>
      </w:r>
      <w:r w:rsidR="003B2F8E">
        <w:t>15 juillet</w:t>
      </w:r>
      <w:bookmarkStart w:id="0" w:name="_GoBack"/>
      <w:bookmarkEnd w:id="0"/>
      <w:r w:rsidR="00326FDB">
        <w:t xml:space="preserve"> 2026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Bibliographie :</w:t>
      </w:r>
    </w:p>
    <w:p w:rsidR="00513B6C" w:rsidRDefault="003B2F8E" w:rsidP="00C163E6">
      <w:pPr>
        <w:pStyle w:val="Paragraphedeliste"/>
        <w:numPr>
          <w:ilvl w:val="0"/>
          <w:numId w:val="1"/>
        </w:numPr>
        <w:spacing w:line="240" w:lineRule="auto"/>
      </w:pPr>
      <w:r>
        <w:t xml:space="preserve">[1] - </w:t>
      </w:r>
      <w:r w:rsidR="00513B6C">
        <w:t>« Nouveau guide du béton et de ses constituants » - 8</w:t>
      </w:r>
      <w:r w:rsidR="00513B6C" w:rsidRPr="005B5122">
        <w:rPr>
          <w:vertAlign w:val="superscript"/>
        </w:rPr>
        <w:t>ième</w:t>
      </w:r>
      <w:r w:rsidR="00513B6C">
        <w:t xml:space="preserve"> édition 1998 3</w:t>
      </w:r>
      <w:r w:rsidR="00513B6C" w:rsidRPr="00D75B78">
        <w:rPr>
          <w:vertAlign w:val="superscript"/>
        </w:rPr>
        <w:t>ième</w:t>
      </w:r>
      <w:r w:rsidR="00513B6C">
        <w:t xml:space="preserve"> tirage 2007 – G. Dreu</w:t>
      </w:r>
      <w:r w:rsidR="00907CDB">
        <w:t>x &amp; J. FESTA- Edition Eyrolles</w:t>
      </w:r>
    </w:p>
    <w:p w:rsidR="009B79DA" w:rsidRDefault="003B2F8E" w:rsidP="00326FDB">
      <w:pPr>
        <w:pStyle w:val="Paragraphedeliste"/>
        <w:numPr>
          <w:ilvl w:val="0"/>
          <w:numId w:val="1"/>
        </w:numPr>
        <w:spacing w:line="240" w:lineRule="auto"/>
      </w:pPr>
      <w:r>
        <w:t xml:space="preserve">[2] - </w:t>
      </w:r>
      <w:r w:rsidR="00907CDB">
        <w:t>TD – Formulation d’un béton ordinaire – ENS Paris Saclay – 15/10/2018</w:t>
      </w:r>
      <w:r w:rsidR="00907CDB" w:rsidRPr="009A018A">
        <w:rPr>
          <w:rFonts w:ascii="Consolas" w:hAnsi="Consolas" w:cs="Consolas"/>
          <w:color w:val="A31515"/>
          <w:sz w:val="19"/>
          <w:szCs w:val="19"/>
        </w:rPr>
        <w:t xml:space="preserve"> </w:t>
      </w:r>
      <w:r w:rsidR="00907CDB">
        <w:t>(librement accessible sur Inter</w:t>
      </w:r>
      <w:r w:rsidR="00907CDB" w:rsidRPr="009A018A">
        <w:rPr>
          <w:rFonts w:eastAsia="Times New Roman"/>
        </w:rPr>
        <w:t>net</w:t>
      </w:r>
      <w:r w:rsidR="00907CDB">
        <w:t>)</w:t>
      </w:r>
      <w:r w:rsidR="00907CDB" w:rsidRPr="009A018A">
        <w:rPr>
          <w:rFonts w:eastAsia="Times New Roman"/>
        </w:rPr>
        <w:t>.</w:t>
      </w:r>
    </w:p>
    <w:sectPr w:rsidR="009B79DA" w:rsidSect="00740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FE2182E"/>
    <w:lvl w:ilvl="0">
      <w:numFmt w:val="bullet"/>
      <w:lvlText w:val="*"/>
      <w:lvlJc w:val="left"/>
    </w:lvl>
  </w:abstractNum>
  <w:abstractNum w:abstractNumId="1" w15:restartNumberingAfterBreak="0">
    <w:nsid w:val="0D88426A"/>
    <w:multiLevelType w:val="hybridMultilevel"/>
    <w:tmpl w:val="2D6AA8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73910"/>
    <w:multiLevelType w:val="hybridMultilevel"/>
    <w:tmpl w:val="CCB4CB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F58B6"/>
    <w:multiLevelType w:val="hybridMultilevel"/>
    <w:tmpl w:val="30047D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53190"/>
    <w:multiLevelType w:val="hybridMultilevel"/>
    <w:tmpl w:val="3CC83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463BF"/>
    <w:multiLevelType w:val="hybridMultilevel"/>
    <w:tmpl w:val="CC765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8637A"/>
    <w:multiLevelType w:val="hybridMultilevel"/>
    <w:tmpl w:val="FCF29D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401CA"/>
    <w:multiLevelType w:val="hybridMultilevel"/>
    <w:tmpl w:val="836AEF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46563"/>
    <w:multiLevelType w:val="hybridMultilevel"/>
    <w:tmpl w:val="B3F67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974F3"/>
    <w:multiLevelType w:val="hybridMultilevel"/>
    <w:tmpl w:val="DA602D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5B4A08"/>
    <w:multiLevelType w:val="hybridMultilevel"/>
    <w:tmpl w:val="26A4D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AB4B10"/>
    <w:multiLevelType w:val="hybridMultilevel"/>
    <w:tmpl w:val="BB3EE4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B43F1"/>
    <w:multiLevelType w:val="hybridMultilevel"/>
    <w:tmpl w:val="5428EC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8C0F34"/>
    <w:multiLevelType w:val="hybridMultilevel"/>
    <w:tmpl w:val="C7CA14EE"/>
    <w:lvl w:ilvl="0" w:tplc="040C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14" w15:restartNumberingAfterBreak="0">
    <w:nsid w:val="613A4AFC"/>
    <w:multiLevelType w:val="hybridMultilevel"/>
    <w:tmpl w:val="D146F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8D61D8"/>
    <w:multiLevelType w:val="hybridMultilevel"/>
    <w:tmpl w:val="CBFAE1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D20157"/>
    <w:multiLevelType w:val="hybridMultilevel"/>
    <w:tmpl w:val="44C22F12"/>
    <w:lvl w:ilvl="0" w:tplc="7278DA8C">
      <w:start w:val="1"/>
      <w:numFmt w:val="decimal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6EC0FB0"/>
    <w:multiLevelType w:val="hybridMultilevel"/>
    <w:tmpl w:val="1CF2F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3C4492"/>
    <w:multiLevelType w:val="hybridMultilevel"/>
    <w:tmpl w:val="97C83A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5C68DA"/>
    <w:multiLevelType w:val="multilevel"/>
    <w:tmpl w:val="D44E4F2A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18"/>
  </w:num>
  <w:num w:numId="3">
    <w:abstractNumId w:val="0"/>
    <w:lvlOverride w:ilvl="0">
      <w:lvl w:ilvl="0">
        <w:numFmt w:val="bullet"/>
        <w:lvlText w:val=""/>
        <w:legacy w:legacy="1" w:legacySpace="50" w:legacyIndent="0"/>
        <w:lvlJc w:val="left"/>
        <w:pPr>
          <w:ind w:left="300" w:firstLine="0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1"/>
  </w:num>
  <w:num w:numId="6">
    <w:abstractNumId w:val="5"/>
  </w:num>
  <w:num w:numId="7">
    <w:abstractNumId w:val="11"/>
  </w:num>
  <w:num w:numId="8">
    <w:abstractNumId w:val="14"/>
  </w:num>
  <w:num w:numId="9">
    <w:abstractNumId w:val="4"/>
  </w:num>
  <w:num w:numId="10">
    <w:abstractNumId w:val="9"/>
  </w:num>
  <w:num w:numId="11">
    <w:abstractNumId w:val="10"/>
  </w:num>
  <w:num w:numId="12">
    <w:abstractNumId w:val="12"/>
  </w:num>
  <w:num w:numId="13">
    <w:abstractNumId w:val="15"/>
  </w:num>
  <w:num w:numId="14">
    <w:abstractNumId w:val="16"/>
  </w:num>
  <w:num w:numId="15">
    <w:abstractNumId w:val="17"/>
  </w:num>
  <w:num w:numId="16">
    <w:abstractNumId w:val="3"/>
  </w:num>
  <w:num w:numId="17">
    <w:abstractNumId w:val="2"/>
  </w:num>
  <w:num w:numId="18">
    <w:abstractNumId w:val="19"/>
  </w:num>
  <w:num w:numId="19">
    <w:abstractNumId w:val="6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E3"/>
    <w:rsid w:val="00025571"/>
    <w:rsid w:val="00033C0C"/>
    <w:rsid w:val="00036B42"/>
    <w:rsid w:val="00092135"/>
    <w:rsid w:val="00093CF0"/>
    <w:rsid w:val="000F205A"/>
    <w:rsid w:val="000F5E43"/>
    <w:rsid w:val="00113421"/>
    <w:rsid w:val="0016643A"/>
    <w:rsid w:val="0020662B"/>
    <w:rsid w:val="002528E7"/>
    <w:rsid w:val="00285019"/>
    <w:rsid w:val="00296481"/>
    <w:rsid w:val="002A3FC4"/>
    <w:rsid w:val="002F0BE2"/>
    <w:rsid w:val="00326FDB"/>
    <w:rsid w:val="00356AC9"/>
    <w:rsid w:val="003B2F8E"/>
    <w:rsid w:val="005019B6"/>
    <w:rsid w:val="00513B6C"/>
    <w:rsid w:val="00536824"/>
    <w:rsid w:val="005621A4"/>
    <w:rsid w:val="005A4BAF"/>
    <w:rsid w:val="005D1B8B"/>
    <w:rsid w:val="005E7160"/>
    <w:rsid w:val="00606B1F"/>
    <w:rsid w:val="0062461C"/>
    <w:rsid w:val="00684433"/>
    <w:rsid w:val="006E2FC9"/>
    <w:rsid w:val="0070207B"/>
    <w:rsid w:val="00723814"/>
    <w:rsid w:val="00740B0C"/>
    <w:rsid w:val="00773FFF"/>
    <w:rsid w:val="00780844"/>
    <w:rsid w:val="007E4335"/>
    <w:rsid w:val="008E3454"/>
    <w:rsid w:val="008F6CB7"/>
    <w:rsid w:val="00902D2C"/>
    <w:rsid w:val="00907CDB"/>
    <w:rsid w:val="00923F20"/>
    <w:rsid w:val="009306D1"/>
    <w:rsid w:val="00946577"/>
    <w:rsid w:val="0096305B"/>
    <w:rsid w:val="00983E27"/>
    <w:rsid w:val="009B79DA"/>
    <w:rsid w:val="00AA0DED"/>
    <w:rsid w:val="00AC4C8B"/>
    <w:rsid w:val="00AC795F"/>
    <w:rsid w:val="00B14982"/>
    <w:rsid w:val="00B81445"/>
    <w:rsid w:val="00BA2BBB"/>
    <w:rsid w:val="00BB2E99"/>
    <w:rsid w:val="00BD179B"/>
    <w:rsid w:val="00BE392A"/>
    <w:rsid w:val="00C007D4"/>
    <w:rsid w:val="00C163E6"/>
    <w:rsid w:val="00C91564"/>
    <w:rsid w:val="00CB2066"/>
    <w:rsid w:val="00CF7A2F"/>
    <w:rsid w:val="00D35976"/>
    <w:rsid w:val="00D447BA"/>
    <w:rsid w:val="00D7202E"/>
    <w:rsid w:val="00D7782D"/>
    <w:rsid w:val="00D8287A"/>
    <w:rsid w:val="00E32643"/>
    <w:rsid w:val="00E341E3"/>
    <w:rsid w:val="00E90F9F"/>
    <w:rsid w:val="00EC1B70"/>
    <w:rsid w:val="00ED1818"/>
    <w:rsid w:val="00EE2A24"/>
    <w:rsid w:val="00EF1D5B"/>
    <w:rsid w:val="00F060F6"/>
    <w:rsid w:val="00F91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B26CF"/>
  <w15:docId w15:val="{5A9ED1EB-C8A6-41D4-97E4-7B8CBE6A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5D1B8B"/>
    <w:pPr>
      <w:keepNext/>
      <w:widowControl w:val="0"/>
      <w:numPr>
        <w:numId w:val="18"/>
      </w:numPr>
      <w:autoSpaceDE w:val="0"/>
      <w:autoSpaceDN w:val="0"/>
      <w:adjustRightInd w:val="0"/>
      <w:spacing w:after="24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44"/>
      <w:szCs w:val="20"/>
      <w:u w:val="single"/>
    </w:rPr>
  </w:style>
  <w:style w:type="paragraph" w:styleId="Titre2">
    <w:name w:val="heading 2"/>
    <w:basedOn w:val="Normal"/>
    <w:next w:val="Normal"/>
    <w:link w:val="Titre2Car"/>
    <w:autoRedefine/>
    <w:uiPriority w:val="99"/>
    <w:qFormat/>
    <w:rsid w:val="005D1B8B"/>
    <w:pPr>
      <w:keepNext/>
      <w:numPr>
        <w:ilvl w:val="1"/>
        <w:numId w:val="18"/>
      </w:numPr>
      <w:shd w:val="clear" w:color="auto" w:fill="FBD4B4" w:themeFill="accent6" w:themeFillTint="66"/>
      <w:autoSpaceDE w:val="0"/>
      <w:autoSpaceDN w:val="0"/>
      <w:adjustRightInd w:val="0"/>
      <w:spacing w:before="240" w:after="240" w:line="240" w:lineRule="auto"/>
      <w:jc w:val="both"/>
      <w:outlineLvl w:val="1"/>
    </w:pPr>
    <w:rPr>
      <w:rFonts w:ascii="Times New Roman" w:eastAsia="Times New Roman" w:hAnsi="Times New Roman" w:cstheme="minorHAnsi"/>
      <w:b/>
      <w:bCs/>
      <w:sz w:val="28"/>
      <w:szCs w:val="32"/>
    </w:rPr>
  </w:style>
  <w:style w:type="paragraph" w:styleId="Titre3">
    <w:name w:val="heading 3"/>
    <w:basedOn w:val="Normal"/>
    <w:next w:val="Normal"/>
    <w:link w:val="Titre3Car"/>
    <w:autoRedefine/>
    <w:uiPriority w:val="99"/>
    <w:qFormat/>
    <w:rsid w:val="005D1B8B"/>
    <w:pPr>
      <w:keepNext/>
      <w:widowControl w:val="0"/>
      <w:numPr>
        <w:ilvl w:val="2"/>
        <w:numId w:val="18"/>
      </w:numPr>
      <w:pBdr>
        <w:bottom w:val="single" w:sz="4" w:space="1" w:color="auto"/>
      </w:pBdr>
      <w:autoSpaceDE w:val="0"/>
      <w:autoSpaceDN w:val="0"/>
      <w:adjustRightInd w:val="0"/>
      <w:spacing w:before="240" w:after="24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Titre4">
    <w:name w:val="heading 4"/>
    <w:basedOn w:val="Normal"/>
    <w:next w:val="Normal"/>
    <w:link w:val="Titre4Car"/>
    <w:autoRedefine/>
    <w:uiPriority w:val="99"/>
    <w:qFormat/>
    <w:rsid w:val="005D1B8B"/>
    <w:pPr>
      <w:keepNext/>
      <w:numPr>
        <w:ilvl w:val="3"/>
        <w:numId w:val="18"/>
      </w:numPr>
      <w:autoSpaceDE w:val="0"/>
      <w:autoSpaceDN w:val="0"/>
      <w:adjustRightInd w:val="0"/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bCs/>
      <w:szCs w:val="20"/>
      <w:u w:val="single"/>
    </w:rPr>
  </w:style>
  <w:style w:type="paragraph" w:styleId="Titre5">
    <w:name w:val="heading 5"/>
    <w:basedOn w:val="Normal"/>
    <w:next w:val="Normal"/>
    <w:link w:val="Titre5Car"/>
    <w:autoRedefine/>
    <w:uiPriority w:val="99"/>
    <w:qFormat/>
    <w:rsid w:val="005D1B8B"/>
    <w:pPr>
      <w:keepNext/>
      <w:numPr>
        <w:ilvl w:val="4"/>
        <w:numId w:val="18"/>
      </w:numPr>
      <w:autoSpaceDE w:val="0"/>
      <w:autoSpaceDN w:val="0"/>
      <w:adjustRightInd w:val="0"/>
      <w:spacing w:after="240" w:line="240" w:lineRule="auto"/>
      <w:ind w:left="1716"/>
      <w:jc w:val="both"/>
      <w:outlineLvl w:val="4"/>
    </w:pPr>
    <w:rPr>
      <w:rFonts w:ascii="Times New Roman" w:eastAsia="Times New Roman" w:hAnsi="Times New Roman" w:cs="Times New Roman"/>
      <w:bCs/>
      <w:i/>
      <w:sz w:val="20"/>
      <w:szCs w:val="20"/>
      <w:u w:val="single"/>
    </w:rPr>
  </w:style>
  <w:style w:type="paragraph" w:styleId="Titre6">
    <w:name w:val="heading 6"/>
    <w:basedOn w:val="Normal"/>
    <w:next w:val="Normal"/>
    <w:link w:val="Titre6Car"/>
    <w:uiPriority w:val="99"/>
    <w:qFormat/>
    <w:rsid w:val="005D1B8B"/>
    <w:pPr>
      <w:keepNext/>
      <w:numPr>
        <w:ilvl w:val="5"/>
        <w:numId w:val="18"/>
      </w:numPr>
      <w:autoSpaceDE w:val="0"/>
      <w:autoSpaceDN w:val="0"/>
      <w:adjustRightInd w:val="0"/>
      <w:spacing w:after="0" w:line="240" w:lineRule="auto"/>
      <w:jc w:val="both"/>
      <w:outlineLvl w:val="5"/>
    </w:pPr>
    <w:rPr>
      <w:rFonts w:ascii="Courier New" w:eastAsia="Times New Roman" w:hAnsi="Courier New" w:cs="Courier New"/>
      <w:sz w:val="20"/>
      <w:szCs w:val="20"/>
      <w:u w:val="single"/>
    </w:rPr>
  </w:style>
  <w:style w:type="paragraph" w:styleId="Titre7">
    <w:name w:val="heading 7"/>
    <w:basedOn w:val="Normal"/>
    <w:next w:val="Normal"/>
    <w:link w:val="Titre7Car"/>
    <w:uiPriority w:val="99"/>
    <w:qFormat/>
    <w:rsid w:val="005D1B8B"/>
    <w:pPr>
      <w:keepNext/>
      <w:numPr>
        <w:ilvl w:val="6"/>
        <w:numId w:val="18"/>
      </w:numPr>
      <w:autoSpaceDE w:val="0"/>
      <w:autoSpaceDN w:val="0"/>
      <w:adjustRightInd w:val="0"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Titre8">
    <w:name w:val="heading 8"/>
    <w:basedOn w:val="Normal"/>
    <w:next w:val="Normal"/>
    <w:link w:val="Titre8Car"/>
    <w:uiPriority w:val="99"/>
    <w:qFormat/>
    <w:rsid w:val="005D1B8B"/>
    <w:pPr>
      <w:keepNext/>
      <w:numPr>
        <w:ilvl w:val="7"/>
        <w:numId w:val="18"/>
      </w:numPr>
      <w:autoSpaceDE w:val="0"/>
      <w:autoSpaceDN w:val="0"/>
      <w:adjustRightInd w:val="0"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9"/>
    <w:qFormat/>
    <w:rsid w:val="005D1B8B"/>
    <w:pPr>
      <w:keepNext/>
      <w:widowControl w:val="0"/>
      <w:numPr>
        <w:ilvl w:val="8"/>
        <w:numId w:val="18"/>
      </w:numPr>
      <w:autoSpaceDE w:val="0"/>
      <w:autoSpaceDN w:val="0"/>
      <w:adjustRightInd w:val="0"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782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1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4982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8084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Grilledutableau">
    <w:name w:val="Table Grid"/>
    <w:basedOn w:val="TableauNormal"/>
    <w:uiPriority w:val="59"/>
    <w:rsid w:val="00B81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5D1B8B"/>
    <w:rPr>
      <w:rFonts w:ascii="Times New Roman" w:eastAsia="Times New Roman" w:hAnsi="Times New Roman" w:cs="Times New Roman"/>
      <w:b/>
      <w:bCs/>
      <w:sz w:val="44"/>
      <w:szCs w:val="20"/>
      <w:u w:val="single"/>
    </w:rPr>
  </w:style>
  <w:style w:type="character" w:customStyle="1" w:styleId="Titre2Car">
    <w:name w:val="Titre 2 Car"/>
    <w:basedOn w:val="Policepardfaut"/>
    <w:link w:val="Titre2"/>
    <w:uiPriority w:val="99"/>
    <w:rsid w:val="005D1B8B"/>
    <w:rPr>
      <w:rFonts w:ascii="Times New Roman" w:eastAsia="Times New Roman" w:hAnsi="Times New Roman" w:cstheme="minorHAnsi"/>
      <w:b/>
      <w:bCs/>
      <w:sz w:val="28"/>
      <w:szCs w:val="32"/>
      <w:shd w:val="clear" w:color="auto" w:fill="FBD4B4" w:themeFill="accent6" w:themeFillTint="66"/>
    </w:rPr>
  </w:style>
  <w:style w:type="character" w:customStyle="1" w:styleId="Titre3Car">
    <w:name w:val="Titre 3 Car"/>
    <w:basedOn w:val="Policepardfaut"/>
    <w:link w:val="Titre3"/>
    <w:uiPriority w:val="99"/>
    <w:rsid w:val="005D1B8B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Titre4Car">
    <w:name w:val="Titre 4 Car"/>
    <w:basedOn w:val="Policepardfaut"/>
    <w:link w:val="Titre4"/>
    <w:uiPriority w:val="99"/>
    <w:rsid w:val="005D1B8B"/>
    <w:rPr>
      <w:rFonts w:ascii="Times New Roman" w:eastAsia="Times New Roman" w:hAnsi="Times New Roman" w:cs="Times New Roman"/>
      <w:bCs/>
      <w:szCs w:val="20"/>
      <w:u w:val="single"/>
    </w:rPr>
  </w:style>
  <w:style w:type="character" w:customStyle="1" w:styleId="Titre5Car">
    <w:name w:val="Titre 5 Car"/>
    <w:basedOn w:val="Policepardfaut"/>
    <w:link w:val="Titre5"/>
    <w:uiPriority w:val="99"/>
    <w:rsid w:val="005D1B8B"/>
    <w:rPr>
      <w:rFonts w:ascii="Times New Roman" w:eastAsia="Times New Roman" w:hAnsi="Times New Roman" w:cs="Times New Roman"/>
      <w:bCs/>
      <w:i/>
      <w:sz w:val="20"/>
      <w:szCs w:val="20"/>
      <w:u w:val="single"/>
    </w:rPr>
  </w:style>
  <w:style w:type="character" w:customStyle="1" w:styleId="Titre6Car">
    <w:name w:val="Titre 6 Car"/>
    <w:basedOn w:val="Policepardfaut"/>
    <w:link w:val="Titre6"/>
    <w:uiPriority w:val="99"/>
    <w:rsid w:val="005D1B8B"/>
    <w:rPr>
      <w:rFonts w:ascii="Courier New" w:eastAsia="Times New Roman" w:hAnsi="Courier New" w:cs="Courier New"/>
      <w:sz w:val="20"/>
      <w:szCs w:val="20"/>
      <w:u w:val="single"/>
    </w:rPr>
  </w:style>
  <w:style w:type="character" w:customStyle="1" w:styleId="Titre7Car">
    <w:name w:val="Titre 7 Car"/>
    <w:basedOn w:val="Policepardfaut"/>
    <w:link w:val="Titre7"/>
    <w:uiPriority w:val="99"/>
    <w:rsid w:val="005D1B8B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Titre8Car">
    <w:name w:val="Titre 8 Car"/>
    <w:basedOn w:val="Policepardfaut"/>
    <w:link w:val="Titre8"/>
    <w:uiPriority w:val="99"/>
    <w:rsid w:val="005D1B8B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9"/>
    <w:rsid w:val="005D1B8B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styleId="Lienhypertexte">
    <w:name w:val="Hyperlink"/>
    <w:basedOn w:val="Policepardfaut"/>
    <w:uiPriority w:val="99"/>
    <w:rsid w:val="003B2F8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253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fux</dc:creator>
  <cp:lastModifiedBy>p_dejean@orange.fr</cp:lastModifiedBy>
  <cp:revision>9</cp:revision>
  <dcterms:created xsi:type="dcterms:W3CDTF">2025-11-16T14:41:00Z</dcterms:created>
  <dcterms:modified xsi:type="dcterms:W3CDTF">2026-07-15T09:37:00Z</dcterms:modified>
</cp:coreProperties>
</file>